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42" w:rsidRDefault="00424142" w:rsidP="00424142">
      <w:pPr>
        <w:jc w:val="center"/>
        <w:rPr>
          <w:rFonts w:ascii="Times New Roman" w:hAnsi="Times New Roman" w:cs="Times New Roman"/>
          <w:b/>
          <w:sz w:val="24"/>
        </w:rPr>
      </w:pPr>
      <w:r w:rsidRPr="000B427F">
        <w:rPr>
          <w:rFonts w:ascii="Times New Roman" w:hAnsi="Times New Roman" w:cs="Times New Roman"/>
          <w:b/>
          <w:sz w:val="24"/>
        </w:rPr>
        <w:t>Tablica aktivnosti sustava osiguravanja kvalitete Sveučilišta Jurja Dobrile u Puli</w:t>
      </w:r>
    </w:p>
    <w:p w:rsidR="00424142" w:rsidRDefault="00424142" w:rsidP="00424142">
      <w:pPr>
        <w:jc w:val="center"/>
        <w:rPr>
          <w:rFonts w:ascii="Times New Roman" w:hAnsi="Times New Roman" w:cs="Times New Roman"/>
          <w:b/>
          <w:sz w:val="24"/>
        </w:rPr>
      </w:pPr>
    </w:p>
    <w:p w:rsidR="00424142" w:rsidRPr="000B427F" w:rsidRDefault="00424142" w:rsidP="00424142">
      <w:pPr>
        <w:rPr>
          <w:rFonts w:ascii="Times New Roman" w:hAnsi="Times New Roman" w:cs="Times New Roman"/>
          <w:b/>
        </w:rPr>
      </w:pPr>
      <w:bookmarkStart w:id="0" w:name="_GoBack"/>
      <w:r w:rsidRPr="000B427F">
        <w:rPr>
          <w:rFonts w:ascii="Times New Roman" w:hAnsi="Times New Roman" w:cs="Times New Roman"/>
          <w:b/>
        </w:rPr>
        <w:t>IV. NASTAVNIČKI I INSTITUCIJSKI KAPACITETI</w:t>
      </w:r>
    </w:p>
    <w:bookmarkEnd w:id="0"/>
    <w:p w:rsidR="00F8696E" w:rsidRDefault="00F8696E"/>
    <w:tbl>
      <w:tblPr>
        <w:tblStyle w:val="ListTable4-Accent2"/>
        <w:tblW w:w="0" w:type="auto"/>
        <w:tblBorders>
          <w:top w:val="single" w:sz="4" w:space="0" w:color="BEA505"/>
          <w:left w:val="single" w:sz="4" w:space="0" w:color="BEA505"/>
          <w:bottom w:val="single" w:sz="4" w:space="0" w:color="BEA505"/>
          <w:right w:val="single" w:sz="4" w:space="0" w:color="BEA505"/>
          <w:insideH w:val="single" w:sz="4" w:space="0" w:color="BEA505"/>
          <w:insideV w:val="single" w:sz="4" w:space="0" w:color="BEA50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08"/>
        <w:gridCol w:w="1307"/>
        <w:gridCol w:w="1853"/>
        <w:gridCol w:w="2225"/>
        <w:gridCol w:w="1761"/>
        <w:gridCol w:w="2176"/>
        <w:gridCol w:w="1720"/>
      </w:tblGrid>
      <w:tr w:rsidR="00424142" w:rsidRPr="000B427F" w:rsidTr="00D3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Cilj</w:t>
            </w:r>
          </w:p>
        </w:tc>
        <w:tc>
          <w:tcPr>
            <w:tcW w:w="1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Šifra aktivnosti</w:t>
            </w:r>
          </w:p>
        </w:tc>
        <w:tc>
          <w:tcPr>
            <w:tcW w:w="1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Aktivnost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Pokazatelj uspješnosti</w:t>
            </w:r>
          </w:p>
        </w:tc>
        <w:tc>
          <w:tcPr>
            <w:tcW w:w="2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Nadležnost za prijedlog / izradu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Nadležnost za provjeru/usvajanje</w:t>
            </w:r>
          </w:p>
        </w:tc>
        <w:tc>
          <w:tcPr>
            <w:tcW w:w="19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E12C8">
              <w:rPr>
                <w:rFonts w:ascii="Times New Roman" w:hAnsi="Times New Roman" w:cs="Times New Roman"/>
                <w:sz w:val="24"/>
              </w:rPr>
              <w:t>Dinamika provedbe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Broj i kvalifikacija nastavnika prikladni su za realizaciju studijskog programa i stjecanje predviđenih ishoda učenja te obavljanje znanstvene djelatnosti</w:t>
            </w:r>
          </w:p>
        </w:tc>
        <w:tc>
          <w:tcPr>
            <w:tcW w:w="1364" w:type="dxa"/>
            <w:vMerge w:val="restart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IV-A1</w:t>
            </w:r>
          </w:p>
        </w:tc>
        <w:tc>
          <w:tcPr>
            <w:tcW w:w="1880" w:type="dxa"/>
            <w:vMerge w:val="restart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Ustrojavati radna mjesta na Sveučilištu i sastavnici na osnovu postojećeg nastavnog opterećenja prema odobrenim studijskim programima</w:t>
            </w:r>
          </w:p>
        </w:tc>
        <w:tc>
          <w:tcPr>
            <w:tcW w:w="2612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Pratiti, evidentirati i analizirati opterećenje nastavnika i suradnika za svaku akademsku godinu te rad službi podrške, administrativnog i pomoćnog osoblja</w:t>
            </w:r>
          </w:p>
        </w:tc>
        <w:tc>
          <w:tcPr>
            <w:tcW w:w="2069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67AC7" w:rsidRDefault="00424142" w:rsidP="00D34127">
            <w:pPr>
              <w:shd w:val="clear" w:color="auto" w:fill="FFFFFF"/>
              <w:spacing w:after="100" w:afterAutospacing="1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Čelnici sastavnica, voditelji službi/ureda</w:t>
            </w:r>
          </w:p>
        </w:tc>
        <w:tc>
          <w:tcPr>
            <w:tcW w:w="2176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Nastavno opterećenje nastavnika je u skladu s propisima. Omjer student nastavnik je manji od 30:1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Godišnji plan zapošljavanja i napredovanja nastavnika i suradnika te administrativnog i pomoćnog osoblja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sastavnica,</w:t>
            </w: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 xml:space="preserve"> 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Sastavnica osigurava smanjenje nastavnog u korist znanstvenog opte</w:t>
            </w:r>
            <w:r>
              <w:rPr>
                <w:rFonts w:ascii="Times New Roman" w:hAnsi="Times New Roman" w:cs="Times New Roman"/>
              </w:rPr>
              <w:t>re</w:t>
            </w:r>
            <w:r w:rsidRPr="000B427F">
              <w:rPr>
                <w:rFonts w:ascii="Times New Roman" w:hAnsi="Times New Roman" w:cs="Times New Roman"/>
              </w:rPr>
              <w:t xml:space="preserve">ćenja u slučaju sudjelovanja nastavnika na međunarodnom </w:t>
            </w:r>
            <w:r w:rsidRPr="000B427F">
              <w:rPr>
                <w:rFonts w:ascii="Times New Roman" w:hAnsi="Times New Roman" w:cs="Times New Roman"/>
              </w:rPr>
              <w:lastRenderedPageBreak/>
              <w:t>kompetitivnom projektu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IV-A2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kvalificiranost nastavnika za predmet/predmete koji/koje izvode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Nastavnici se redovito stručno, umjetničko i znanstveno usavršavaju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Zapošljavanje, napredovanje i reizbor nastavnika temelji se na objektivnim i transparentnim postupcima koji uključuju vrednovanje izvrsnosti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IV-A3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Dosljedno organizirati i provoditi postupke izbora nastavnika i suradnika u zvanja i na radna mjesta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Objavljeni natječaji za izbor nastavnika i suradnika u zvanja i na radna mjesta sukladno svim zakonskim i internim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Provedeni izbori nastavnika i suradnika u zvanjima i na radna mjesta sukladno svim zakonskim i internim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IV-A4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Razvijati i implementirati odgovarajuće metode odabira najboljih kandidata za svako radno mjesto i pored propisanih minimalnih uvjeta propisati kompetitivne kriterije kojima se probire izvrsnost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Uspostavljan sustav vrednovanja cjelokupnog rada nastavnika i suradnika uzimajući u obzir cjelokupni opus nastavne, znanstvene umjetničke i stručne djelatnosti kao i sudjelovanje u procesu upravljanja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3447">
              <w:rPr>
                <w:rFonts w:ascii="Times New Roman" w:hAnsi="Times New Roman" w:cs="Times New Roman"/>
              </w:rPr>
              <w:t>Prorektor za studente, obrazovne programe i suradnju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Pružati podršku nastavnicima u njihovom profesionalnom razvoju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IV-A5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 xml:space="preserve">Poticati vrednovanje i </w:t>
            </w:r>
            <w:r w:rsidRPr="000B427F">
              <w:rPr>
                <w:rFonts w:ascii="Times New Roman" w:hAnsi="Times New Roman" w:cs="Times New Roman"/>
              </w:rPr>
              <w:lastRenderedPageBreak/>
              <w:t>unapređivanje nastavničkih kompetencija na temelju preporuka dobivenih procjenom kolega nastavnika tu izvođenju nastave te na temelju studentskog vrednovanja rada nastavnika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lastRenderedPageBreak/>
              <w:t xml:space="preserve">Usavršavanje nastavnika provodi se </w:t>
            </w:r>
            <w:r w:rsidRPr="000B427F">
              <w:rPr>
                <w:rFonts w:ascii="Times New Roman" w:hAnsi="Times New Roman" w:cs="Times New Roman"/>
              </w:rPr>
              <w:lastRenderedPageBreak/>
              <w:t>sudje</w:t>
            </w:r>
            <w:r>
              <w:rPr>
                <w:rFonts w:ascii="Times New Roman" w:hAnsi="Times New Roman" w:cs="Times New Roman"/>
              </w:rPr>
              <w:t>lo</w:t>
            </w:r>
            <w:r w:rsidRPr="000B427F">
              <w:rPr>
                <w:rFonts w:ascii="Times New Roman" w:hAnsi="Times New Roman" w:cs="Times New Roman"/>
              </w:rPr>
              <w:t>vanjem na  domaćim i međunarodnim znanstvenim i stručnim skupovima, okruglim stolovima, javnim tribinama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Čelnici</w:t>
            </w:r>
            <w:r w:rsidRPr="000B427F"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</w:t>
            </w:r>
            <w:r w:rsidRPr="000B427F">
              <w:rPr>
                <w:rFonts w:ascii="Times New Roman" w:hAnsi="Times New Roman" w:cs="Times New Roman"/>
              </w:rPr>
              <w:t xml:space="preserve"> sastavnica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Analiziraju se rezultati studentskih anketa i provode korektivne mjere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sastavnica, 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Osigurati odgovarajući prostor,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>opremu i cjelokupnu infrastrukturu za provedbu studijskih programa i postizanje predviđenih ishoda učenja te realizaciju znanstvene i stručne djelatnosti</w:t>
            </w: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IV-A6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Planirati i unaprediti infrastrukturni razvoj u skladu sa strateškim ciljevima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planira razvoj svoje infrastrukture u okviru godišnjih financijskih planova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24142" w:rsidRPr="000B427F" w:rsidTr="00D34127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IV-A7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Održavati prostor, opremu i cjelokupnu infrastrukturu za provedbu studijskih programa i postizanje predviđenih ishoda učenja te realizaciju znanstvene i stručne djelatnosti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održava svoje prostore, opremu i cjelokupnu infrastrukturu u okviru godišnjih financijskih planova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lastRenderedPageBreak/>
              <w:t>Omogućiti</w:t>
            </w: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da knjižnica i njezina opremljenost te pristup dodatnim sadržajima osiguravaju dostupnost literature i knjižničnih usluga za potrebe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kvalitetnog</w:t>
            </w:r>
            <w:r w:rsidRPr="000E12C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studiranja i kvalitetne znanstveno-nastavne djelatnosti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IV-A8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Omogućiti</w:t>
            </w:r>
            <w:r w:rsidRPr="000B427F">
              <w:rPr>
                <w:rFonts w:ascii="Times New Roman" w:hAnsi="Times New Roman" w:cs="Times New Roman"/>
              </w:rPr>
              <w:t xml:space="preserve"> da knjižnica i njezina opremljenost te dodatni sadržaji osiguravaju zahtjeve kvalitetna studiranja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planira opremljenost knjižnice sukladno zakonskim propisima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Čelnici sastavnica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Sveučilišna knjižnica provodi edukaciju pretraživanja knjižničnog kataloga i baza podataka te za korištenje knjižničnih usluga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 s</w:t>
            </w:r>
            <w:r w:rsidRPr="000B427F">
              <w:rPr>
                <w:rFonts w:ascii="Times New Roman" w:hAnsi="Times New Roman" w:cs="Times New Roman"/>
              </w:rPr>
              <w:t>veučilišn</w:t>
            </w:r>
            <w:r>
              <w:rPr>
                <w:rFonts w:ascii="Times New Roman" w:hAnsi="Times New Roman" w:cs="Times New Roman"/>
              </w:rPr>
              <w:t>e</w:t>
            </w:r>
            <w:r w:rsidRPr="000B427F">
              <w:rPr>
                <w:rFonts w:ascii="Times New Roman" w:hAnsi="Times New Roman" w:cs="Times New Roman"/>
              </w:rPr>
              <w:t xml:space="preserve"> knjižnic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tcBorders>
              <w:bottom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Osigurati primjeren prostor za knjižnicu s čitaonicom i računalne učionice za grupni i individualni rad, uređaj za reprografiju i audiovizualnu reprodukciju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 w:val="restart"/>
            <w:tcBorders>
              <w:top w:val="single" w:sz="4" w:space="0" w:color="FFFFFF" w:themeColor="background1"/>
            </w:tcBorders>
            <w:shd w:val="clear" w:color="auto" w:fill="BEA505"/>
            <w:vAlign w:val="center"/>
          </w:tcPr>
          <w:p w:rsidR="00424142" w:rsidRPr="000E12C8" w:rsidRDefault="00424142" w:rsidP="00D34127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E12C8">
              <w:rPr>
                <w:rFonts w:ascii="Times New Roman" w:hAnsi="Times New Roman" w:cs="Times New Roman"/>
                <w:color w:val="FFFFFF" w:themeColor="background1"/>
              </w:rPr>
              <w:t>Racionalno upravljati financijskim resursima</w:t>
            </w:r>
          </w:p>
        </w:tc>
        <w:tc>
          <w:tcPr>
            <w:tcW w:w="1364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IV-A9</w:t>
            </w:r>
          </w:p>
        </w:tc>
        <w:tc>
          <w:tcPr>
            <w:tcW w:w="1880" w:type="dxa"/>
            <w:vMerge w:val="restart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Učiniti financijsku održivost i učinkovitost vidljivom u svim aspektima rada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izvještava o strukturi prihoda i rashoda te projekcije plana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Jednom godišnje</w:t>
            </w:r>
          </w:p>
        </w:tc>
      </w:tr>
      <w:tr w:rsidR="00424142" w:rsidRPr="000B427F" w:rsidTr="00D3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B427F" w:rsidRDefault="00424142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0B427F">
              <w:rPr>
                <w:rFonts w:ascii="Times New Roman" w:hAnsi="Times New Roman" w:cs="Times New Roman"/>
                <w:color w:val="000000" w:themeColor="text1"/>
              </w:rPr>
              <w:t>Sveučilište je usvojilo Pravilnik o financijskom poslovanju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  <w:tr w:rsidR="00424142" w:rsidRPr="000B427F" w:rsidTr="00D34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Merge/>
            <w:shd w:val="clear" w:color="auto" w:fill="BEA505"/>
            <w:vAlign w:val="center"/>
          </w:tcPr>
          <w:p w:rsidR="00424142" w:rsidRPr="000B427F" w:rsidRDefault="00424142" w:rsidP="00D3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Sveučilište je ustrojilo Fond za znanost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7AC7">
              <w:rPr>
                <w:rFonts w:ascii="Times New Roman" w:eastAsia="Times New Roman" w:hAnsi="Times New Roman" w:cs="Times New Roman"/>
                <w:color w:val="212529"/>
                <w:szCs w:val="24"/>
              </w:rPr>
              <w:t>Prorektor za upravljanje resursi</w:t>
            </w:r>
            <w:r w:rsidRPr="00067AC7">
              <w:rPr>
                <w:rFonts w:ascii="Brioni Light" w:eastAsia="Times New Roman" w:hAnsi="Brioni Light" w:cs="Times New Roman"/>
                <w:color w:val="212529"/>
                <w:sz w:val="24"/>
                <w:szCs w:val="24"/>
              </w:rPr>
              <w:t>ma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Senat</w:t>
            </w: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:rsidR="00424142" w:rsidRPr="000B427F" w:rsidRDefault="00424142" w:rsidP="00D34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427F">
              <w:rPr>
                <w:rFonts w:ascii="Times New Roman" w:hAnsi="Times New Roman" w:cs="Times New Roman"/>
              </w:rPr>
              <w:t>Kontinuirano, prema potrebi se revidira</w:t>
            </w:r>
          </w:p>
        </w:tc>
      </w:tr>
    </w:tbl>
    <w:p w:rsidR="00424142" w:rsidRDefault="00424142"/>
    <w:sectPr w:rsidR="00424142" w:rsidSect="00424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oni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2"/>
    <w:rsid w:val="00424142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6ECF"/>
  <w15:chartTrackingRefBased/>
  <w15:docId w15:val="{EBFE04C7-170D-45B1-841D-CF7A4D0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4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basedOn w:val="TableNormal"/>
    <w:uiPriority w:val="49"/>
    <w:rsid w:val="00424142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sagaber</cp:lastModifiedBy>
  <cp:revision>1</cp:revision>
  <dcterms:created xsi:type="dcterms:W3CDTF">2023-02-21T15:29:00Z</dcterms:created>
  <dcterms:modified xsi:type="dcterms:W3CDTF">2023-02-21T15:31:00Z</dcterms:modified>
</cp:coreProperties>
</file>